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12E5" w14:textId="77777777" w:rsidR="00D45D20" w:rsidRPr="00E602F1" w:rsidRDefault="008A59C3" w:rsidP="00E602F1">
      <w:pPr>
        <w:jc w:val="center"/>
        <w:rPr>
          <w:b/>
          <w:sz w:val="36"/>
          <w:szCs w:val="36"/>
        </w:rPr>
      </w:pPr>
      <w:r w:rsidRPr="00E602F1">
        <w:rPr>
          <w:b/>
          <w:sz w:val="36"/>
          <w:szCs w:val="36"/>
        </w:rPr>
        <w:t xml:space="preserve">FATA </w:t>
      </w:r>
      <w:r w:rsidR="00E602F1">
        <w:rPr>
          <w:b/>
          <w:sz w:val="36"/>
          <w:szCs w:val="36"/>
        </w:rPr>
        <w:t xml:space="preserve">Annual Meeting </w:t>
      </w:r>
      <w:r w:rsidRPr="00E602F1">
        <w:rPr>
          <w:b/>
          <w:sz w:val="36"/>
          <w:szCs w:val="36"/>
        </w:rPr>
        <w:t>Sponsor Updates</w:t>
      </w:r>
    </w:p>
    <w:p w14:paraId="6615D1A7" w14:textId="77777777" w:rsidR="008A59C3" w:rsidRPr="006D49E5" w:rsidRDefault="00E602F1">
      <w:pPr>
        <w:rPr>
          <w:b/>
          <w:sz w:val="32"/>
          <w:szCs w:val="32"/>
          <w:u w:val="single"/>
        </w:rPr>
      </w:pPr>
      <w:r w:rsidRPr="006D49E5">
        <w:rPr>
          <w:b/>
          <w:sz w:val="32"/>
          <w:szCs w:val="32"/>
          <w:u w:val="single"/>
        </w:rPr>
        <w:t>Platinum Sponsors</w:t>
      </w:r>
    </w:p>
    <w:p w14:paraId="5194D402" w14:textId="4B2C6BC0" w:rsidR="00B53E84" w:rsidRPr="00783FDC" w:rsidRDefault="008B6A07" w:rsidP="00B53E84">
      <w:pPr>
        <w:rPr>
          <w:color w:val="FF0000"/>
        </w:rPr>
      </w:pPr>
      <w:r>
        <w:rPr>
          <w:noProof/>
        </w:rPr>
        <w:drawing>
          <wp:anchor distT="0" distB="0" distL="114300" distR="114300" simplePos="0" relativeHeight="251667456" behindDoc="0" locked="0" layoutInCell="1" allowOverlap="1" wp14:anchorId="3FFDB0AD" wp14:editId="119510E4">
            <wp:simplePos x="0" y="0"/>
            <wp:positionH relativeFrom="column">
              <wp:posOffset>0</wp:posOffset>
            </wp:positionH>
            <wp:positionV relativeFrom="paragraph">
              <wp:posOffset>-635</wp:posOffset>
            </wp:positionV>
            <wp:extent cx="4425398" cy="1304925"/>
            <wp:effectExtent l="0" t="0" r="0" b="0"/>
            <wp:wrapThrough wrapText="bothSides">
              <wp:wrapPolygon edited="0">
                <wp:start x="0" y="0"/>
                <wp:lineTo x="0" y="21127"/>
                <wp:lineTo x="21479" y="21127"/>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5398"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84" w:rsidRPr="00B53E84">
        <w:rPr>
          <w:rFonts w:ascii="Calibri" w:hAnsi="Calibri" w:cs="Calibri"/>
          <w:color w:val="201F1E"/>
        </w:rPr>
        <w:t xml:space="preserve"> </w:t>
      </w:r>
      <w:r w:rsidR="00B53E84">
        <w:rPr>
          <w:rFonts w:ascii="Calibri" w:hAnsi="Calibri" w:cs="Calibri"/>
          <w:color w:val="201F1E"/>
        </w:rPr>
        <w:t xml:space="preserve">A PDF </w:t>
      </w:r>
      <w:r w:rsidR="00A90411">
        <w:rPr>
          <w:rFonts w:ascii="Calibri" w:hAnsi="Calibri" w:cs="Calibri"/>
          <w:color w:val="201F1E"/>
        </w:rPr>
        <w:t xml:space="preserve">has been added to the meeting chat describing the </w:t>
      </w:r>
      <w:proofErr w:type="spellStart"/>
      <w:r w:rsidR="00CE4C92" w:rsidRPr="361BFE13">
        <w:rPr>
          <w:rFonts w:ascii="Calibri" w:hAnsi="Calibri" w:cs="Calibri"/>
          <w:i/>
          <w:iCs/>
          <w:color w:val="201F1E"/>
        </w:rPr>
        <w:t>ClearSigh</w:t>
      </w:r>
      <w:r w:rsidR="00CE4C92">
        <w:rPr>
          <w:rFonts w:ascii="Calibri" w:hAnsi="Calibri" w:cs="Calibri"/>
          <w:color w:val="201F1E"/>
        </w:rPr>
        <w:t>t</w:t>
      </w:r>
      <w:proofErr w:type="spellEnd"/>
      <w:r w:rsidR="00CE4C92">
        <w:rPr>
          <w:rFonts w:ascii="Calibri" w:hAnsi="Calibri" w:cs="Calibri"/>
          <w:color w:val="201F1E"/>
        </w:rPr>
        <w:t xml:space="preserve"> Interim Assessments of COVID-19 </w:t>
      </w:r>
      <w:r w:rsidR="003E2B54">
        <w:rPr>
          <w:rFonts w:ascii="Calibri" w:hAnsi="Calibri" w:cs="Calibri"/>
          <w:color w:val="201F1E"/>
        </w:rPr>
        <w:t>learning loss f</w:t>
      </w:r>
      <w:r w:rsidR="00167F88">
        <w:rPr>
          <w:rFonts w:ascii="Calibri" w:hAnsi="Calibri" w:cs="Calibri"/>
          <w:color w:val="201F1E"/>
        </w:rPr>
        <w:t>rom Cambium</w:t>
      </w:r>
      <w:r w:rsidR="00B53E84">
        <w:rPr>
          <w:rFonts w:ascii="Calibri" w:hAnsi="Calibri" w:cs="Calibri"/>
          <w:color w:val="201F1E"/>
        </w:rPr>
        <w:t>.</w:t>
      </w:r>
    </w:p>
    <w:p w14:paraId="6E18D440" w14:textId="7E605B20" w:rsidR="008A59C3" w:rsidRDefault="008A59C3">
      <w:pPr>
        <w:rPr>
          <w:color w:val="FF0000"/>
        </w:rPr>
      </w:pPr>
    </w:p>
    <w:p w14:paraId="15ED54F1" w14:textId="77777777" w:rsidR="006D49E5" w:rsidRPr="00783FDC" w:rsidRDefault="006D49E5">
      <w:pPr>
        <w:rPr>
          <w:color w:val="FF0000"/>
        </w:rPr>
      </w:pPr>
    </w:p>
    <w:p w14:paraId="36BFB31E" w14:textId="307F3D7A" w:rsidR="005F42F4" w:rsidRDefault="0047305D" w:rsidP="005F42F4">
      <w:pPr>
        <w:pStyle w:val="NormalWeb"/>
        <w:spacing w:before="0" w:beforeAutospacing="0" w:after="0" w:afterAutospacing="0"/>
        <w:textAlignment w:val="baseline"/>
        <w:rPr>
          <w:rFonts w:ascii="&amp;quot" w:hAnsi="&amp;quot"/>
          <w:color w:val="201F1E"/>
          <w:sz w:val="23"/>
          <w:szCs w:val="23"/>
        </w:rPr>
      </w:pPr>
      <w:r>
        <w:rPr>
          <w:b/>
          <w:bCs/>
          <w:caps/>
          <w:noProof/>
          <w:color w:val="777777"/>
        </w:rPr>
        <w:drawing>
          <wp:anchor distT="0" distB="0" distL="114300" distR="114300" simplePos="0" relativeHeight="251666432" behindDoc="0" locked="0" layoutInCell="1" allowOverlap="1" wp14:anchorId="2E08D78A" wp14:editId="4585500B">
            <wp:simplePos x="0" y="0"/>
            <wp:positionH relativeFrom="margin">
              <wp:align>left</wp:align>
            </wp:positionH>
            <wp:positionV relativeFrom="paragraph">
              <wp:posOffset>377190</wp:posOffset>
            </wp:positionV>
            <wp:extent cx="1885950" cy="1760220"/>
            <wp:effectExtent l="0" t="0" r="0" b="0"/>
            <wp:wrapThrough wrapText="bothSides">
              <wp:wrapPolygon edited="0">
                <wp:start x="0" y="0"/>
                <wp:lineTo x="0" y="12623"/>
                <wp:lineTo x="1309" y="14961"/>
                <wp:lineTo x="2182" y="14961"/>
                <wp:lineTo x="7636" y="18701"/>
                <wp:lineTo x="10036" y="20104"/>
                <wp:lineTo x="10255" y="20571"/>
                <wp:lineTo x="11564" y="20571"/>
                <wp:lineTo x="11782" y="20104"/>
                <wp:lineTo x="19418" y="14961"/>
                <wp:lineTo x="20291" y="14961"/>
                <wp:lineTo x="21382" y="12857"/>
                <wp:lineTo x="21382" y="0"/>
                <wp:lineTo x="0" y="0"/>
              </wp:wrapPolygon>
            </wp:wrapThrough>
            <wp:docPr id="5" name="Picture 5" descr="https://www.testhound.com/wp-content/uploads/2019/07/TestHound-flag-logo.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sthound.com/wp-content/uploads/2019/07/TestHound-flag-logo.pn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7602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x__Hlk48564476"/>
      <w:r w:rsidR="005F42F4">
        <w:rPr>
          <w:rFonts w:ascii="Delius" w:hAnsi="Delius"/>
          <w:color w:val="201F1E"/>
          <w:bdr w:val="none" w:sz="0" w:space="0" w:color="auto" w:frame="1"/>
        </w:rPr>
        <w:t xml:space="preserve">The Education Advanced team is </w:t>
      </w:r>
      <w:r w:rsidR="00A83711">
        <w:rPr>
          <w:rFonts w:ascii="Delius" w:hAnsi="Delius"/>
          <w:color w:val="201F1E"/>
          <w:bdr w:val="none" w:sz="0" w:space="0" w:color="auto" w:frame="1"/>
        </w:rPr>
        <w:t>e</w:t>
      </w:r>
      <w:r w:rsidR="005F42F4">
        <w:rPr>
          <w:rFonts w:ascii="Delius" w:hAnsi="Delius"/>
          <w:color w:val="201F1E"/>
          <w:bdr w:val="none" w:sz="0" w:space="0" w:color="auto" w:frame="1"/>
        </w:rPr>
        <w:t xml:space="preserve">xcited to share several enhancements </w:t>
      </w:r>
      <w:r w:rsidR="00A83711">
        <w:rPr>
          <w:rFonts w:ascii="Delius" w:hAnsi="Delius"/>
          <w:color w:val="201F1E"/>
          <w:bdr w:val="none" w:sz="0" w:space="0" w:color="auto" w:frame="1"/>
        </w:rPr>
        <w:t>t</w:t>
      </w:r>
      <w:r w:rsidR="005F42F4">
        <w:rPr>
          <w:rFonts w:ascii="Delius" w:hAnsi="Delius"/>
          <w:color w:val="201F1E"/>
          <w:bdr w:val="none" w:sz="0" w:space="0" w:color="auto" w:frame="1"/>
        </w:rPr>
        <w:t>o </w:t>
      </w:r>
      <w:proofErr w:type="spellStart"/>
      <w:proofErr w:type="gramStart"/>
      <w:r w:rsidR="005F42F4">
        <w:rPr>
          <w:rFonts w:ascii="Delius" w:hAnsi="Delius"/>
          <w:color w:val="201F1E"/>
          <w:bdr w:val="none" w:sz="0" w:space="0" w:color="auto" w:frame="1"/>
        </w:rPr>
        <w:t>TestHound</w:t>
      </w:r>
      <w:proofErr w:type="spellEnd"/>
      <w:r w:rsidR="005F42F4">
        <w:rPr>
          <w:rFonts w:ascii="Delius" w:hAnsi="Delius"/>
          <w:color w:val="201F1E"/>
          <w:bdr w:val="none" w:sz="0" w:space="0" w:color="auto" w:frame="1"/>
        </w:rPr>
        <w:t> </w:t>
      </w:r>
      <w:r w:rsidR="00A83711">
        <w:rPr>
          <w:rFonts w:ascii="Delius" w:hAnsi="Delius"/>
          <w:color w:val="201F1E"/>
          <w:bdr w:val="none" w:sz="0" w:space="0" w:color="auto" w:frame="1"/>
        </w:rPr>
        <w:t xml:space="preserve"> </w:t>
      </w:r>
      <w:r w:rsidR="005F42F4">
        <w:rPr>
          <w:rFonts w:ascii="Delius" w:hAnsi="Delius"/>
          <w:color w:val="201F1E"/>
          <w:bdr w:val="none" w:sz="0" w:space="0" w:color="auto" w:frame="1"/>
        </w:rPr>
        <w:t>since</w:t>
      </w:r>
      <w:proofErr w:type="gramEnd"/>
      <w:r w:rsidR="005F42F4">
        <w:rPr>
          <w:rFonts w:ascii="Delius" w:hAnsi="Delius"/>
          <w:color w:val="201F1E"/>
          <w:bdr w:val="none" w:sz="0" w:space="0" w:color="auto" w:frame="1"/>
        </w:rPr>
        <w:t xml:space="preserve"> last school year</w:t>
      </w:r>
      <w:bookmarkEnd w:id="0"/>
      <w:r w:rsidR="00BE485D">
        <w:rPr>
          <w:rFonts w:ascii="Delius" w:hAnsi="Delius"/>
          <w:color w:val="201F1E"/>
          <w:bdr w:val="none" w:sz="0" w:space="0" w:color="auto" w:frame="1"/>
        </w:rPr>
        <w:t>, b</w:t>
      </w:r>
      <w:r w:rsidR="005F42F4">
        <w:rPr>
          <w:rFonts w:ascii="Delius" w:hAnsi="Delius"/>
          <w:color w:val="201F1E"/>
          <w:bdr w:val="none" w:sz="0" w:space="0" w:color="auto" w:frame="1"/>
        </w:rPr>
        <w:t>ased on client requests: </w:t>
      </w:r>
    </w:p>
    <w:p w14:paraId="73474C41" w14:textId="77777777" w:rsidR="005F42F4" w:rsidRDefault="005F42F4" w:rsidP="005F42F4">
      <w:pPr>
        <w:numPr>
          <w:ilvl w:val="0"/>
          <w:numId w:val="1"/>
        </w:numPr>
        <w:spacing w:after="0" w:line="240" w:lineRule="auto"/>
        <w:rPr>
          <w:rFonts w:ascii="&amp;quot" w:hAnsi="&amp;quot"/>
          <w:color w:val="201F1E"/>
        </w:rPr>
      </w:pPr>
      <w:r>
        <w:rPr>
          <w:rFonts w:ascii="Delius" w:hAnsi="Delius"/>
          <w:color w:val="201F1E"/>
          <w:bdr w:val="none" w:sz="0" w:space="0" w:color="auto" w:frame="1"/>
        </w:rPr>
        <w:t>Updates to Multi Session Scheduling  </w:t>
      </w:r>
    </w:p>
    <w:p w14:paraId="114548F6" w14:textId="3240AC0B" w:rsidR="005F42F4" w:rsidRPr="000D3F7A" w:rsidRDefault="005F42F4" w:rsidP="000D3F7A">
      <w:pPr>
        <w:pStyle w:val="ListParagraph"/>
        <w:numPr>
          <w:ilvl w:val="0"/>
          <w:numId w:val="1"/>
        </w:numPr>
        <w:spacing w:after="0" w:line="240" w:lineRule="auto"/>
        <w:rPr>
          <w:rFonts w:ascii="&amp;quot" w:hAnsi="&amp;quot"/>
          <w:color w:val="201F1E"/>
        </w:rPr>
      </w:pPr>
      <w:r w:rsidRPr="000D3F7A">
        <w:rPr>
          <w:rFonts w:ascii="Delius" w:hAnsi="Delius"/>
          <w:color w:val="201F1E"/>
          <w:bdr w:val="none" w:sz="0" w:space="0" w:color="auto" w:frame="1"/>
        </w:rPr>
        <w:t>Tracking of instructional delivery methods (on-campus vs hybrid vs remote)  </w:t>
      </w:r>
    </w:p>
    <w:p w14:paraId="2A0CB5D9" w14:textId="0A11B480" w:rsidR="005F42F4" w:rsidRPr="000D3F7A" w:rsidRDefault="005F42F4" w:rsidP="000D3F7A">
      <w:pPr>
        <w:pStyle w:val="ListParagraph"/>
        <w:numPr>
          <w:ilvl w:val="0"/>
          <w:numId w:val="1"/>
        </w:numPr>
        <w:spacing w:after="0" w:line="240" w:lineRule="auto"/>
        <w:rPr>
          <w:rFonts w:ascii="&amp;quot" w:hAnsi="&amp;quot"/>
          <w:color w:val="201F1E"/>
        </w:rPr>
      </w:pPr>
      <w:r w:rsidRPr="000D3F7A">
        <w:rPr>
          <w:rFonts w:ascii="Delius" w:hAnsi="Delius"/>
          <w:color w:val="201F1E"/>
          <w:bdr w:val="none" w:sz="0" w:space="0" w:color="auto" w:frame="1"/>
        </w:rPr>
        <w:t>Improved user experiences  </w:t>
      </w:r>
    </w:p>
    <w:p w14:paraId="15F47BFA" w14:textId="725CD81D" w:rsidR="002D7742" w:rsidRDefault="00956E38">
      <w:r w:rsidRPr="00FD00A8">
        <w:t xml:space="preserve">To learn how </w:t>
      </w:r>
      <w:proofErr w:type="spellStart"/>
      <w:r w:rsidRPr="00FD00A8">
        <w:t>TestHound</w:t>
      </w:r>
      <w:proofErr w:type="spellEnd"/>
      <w:r w:rsidRPr="00FD00A8">
        <w:t xml:space="preserve"> can benefit your district with increased testing efficiency and accuracy</w:t>
      </w:r>
      <w:r>
        <w:t xml:space="preserve"> you can</w:t>
      </w:r>
      <w:r w:rsidRPr="00FD00A8">
        <w:t xml:space="preserve"> schedule a demonstration! </w:t>
      </w:r>
      <w:r>
        <w:t>Visit the</w:t>
      </w:r>
      <w:r w:rsidRPr="00FD00A8">
        <w:t xml:space="preserve"> website at </w:t>
      </w:r>
      <w:hyperlink r:id="rId13" w:history="1">
        <w:r w:rsidRPr="00792AAF">
          <w:rPr>
            <w:rStyle w:val="Hyperlink"/>
          </w:rPr>
          <w:t>www.TestHound.com</w:t>
        </w:r>
      </w:hyperlink>
      <w:r>
        <w:t xml:space="preserve"> </w:t>
      </w:r>
      <w:r w:rsidRPr="00FD00A8">
        <w:t xml:space="preserve"> or schedule directly with </w:t>
      </w:r>
      <w:r>
        <w:t>Brittnee Joseph’s</w:t>
      </w:r>
      <w:r w:rsidRPr="00FD00A8">
        <w:t xml:space="preserve"> calendar at </w:t>
      </w:r>
      <w:hyperlink r:id="rId14" w:history="1">
        <w:r w:rsidRPr="00792AAF">
          <w:rPr>
            <w:rStyle w:val="Hyperlink"/>
          </w:rPr>
          <w:t>https://calendly.com/brittneej</w:t>
        </w:r>
      </w:hyperlink>
      <w:r>
        <w:t xml:space="preserve"> </w:t>
      </w:r>
    </w:p>
    <w:p w14:paraId="64AC5E3E" w14:textId="6EDBB35D" w:rsidR="00956E38" w:rsidRDefault="00956E38"/>
    <w:p w14:paraId="7D7CE719" w14:textId="77777777" w:rsidR="00956E38" w:rsidRDefault="00956E38"/>
    <w:p w14:paraId="3FE4EC55" w14:textId="4C7A7238" w:rsidR="00BD3050" w:rsidRDefault="00BD3050" w:rsidP="00BD3050">
      <w:pPr>
        <w:pStyle w:val="xmsonormal"/>
        <w:spacing w:before="0" w:beforeAutospacing="0" w:after="0" w:afterAutospacing="0"/>
        <w:rPr>
          <w:rFonts w:ascii="&amp;quot" w:hAnsi="&amp;quot"/>
          <w:color w:val="201F1E"/>
          <w:sz w:val="22"/>
          <w:szCs w:val="22"/>
        </w:rPr>
      </w:pPr>
      <w:r>
        <w:rPr>
          <w:rFonts w:ascii="&amp;quot" w:hAnsi="&amp;quot"/>
          <w:b/>
          <w:bCs/>
          <w:color w:val="201F1E"/>
          <w:sz w:val="22"/>
          <w:szCs w:val="22"/>
          <w:u w:val="single"/>
        </w:rPr>
        <w:t>Insights from Initial Fall Testing and Empowering Families to Assess Well at Home</w:t>
      </w:r>
    </w:p>
    <w:p w14:paraId="753C8FBF" w14:textId="43F0EBC7" w:rsidR="00BD3050" w:rsidRDefault="00B82458" w:rsidP="361BFE13">
      <w:pPr>
        <w:spacing w:after="0"/>
      </w:pPr>
      <w:r>
        <w:rPr>
          <w:noProof/>
        </w:rPr>
        <w:drawing>
          <wp:anchor distT="0" distB="0" distL="114300" distR="114300" simplePos="0" relativeHeight="251660288" behindDoc="0" locked="0" layoutInCell="1" allowOverlap="1" wp14:anchorId="704492BC" wp14:editId="7291B761">
            <wp:simplePos x="0" y="0"/>
            <wp:positionH relativeFrom="margin">
              <wp:align>left</wp:align>
            </wp:positionH>
            <wp:positionV relativeFrom="paragraph">
              <wp:posOffset>71120</wp:posOffset>
            </wp:positionV>
            <wp:extent cx="4495800" cy="1285875"/>
            <wp:effectExtent l="0" t="0" r="0" b="9525"/>
            <wp:wrapThrough wrapText="bothSides">
              <wp:wrapPolygon edited="0">
                <wp:start x="0" y="0"/>
                <wp:lineTo x="0" y="21440"/>
                <wp:lineTo x="21508" y="21440"/>
                <wp:lineTo x="215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050" w:rsidRPr="361BFE13">
        <w:rPr>
          <w:rFonts w:ascii="&amp;quot" w:hAnsi="&amp;quot"/>
          <w:b/>
          <w:bCs/>
          <w:i/>
          <w:iCs/>
          <w:color w:val="201F1E"/>
        </w:rPr>
        <w:t xml:space="preserve">In this webinar, we’ll review some of the findings of the students’ who recently completed their fall diagnostic and preview the new analysis we’ve created to help educators answer questions about the impact of spring remote learning and where educators should focus their remediation efforts.  In addition, </w:t>
      </w:r>
      <w:proofErr w:type="gramStart"/>
      <w:r w:rsidR="00BD3050" w:rsidRPr="361BFE13">
        <w:rPr>
          <w:rFonts w:ascii="&amp;quot" w:hAnsi="&amp;quot"/>
          <w:b/>
          <w:bCs/>
          <w:i/>
          <w:iCs/>
          <w:color w:val="201F1E"/>
        </w:rPr>
        <w:t>we’ll</w:t>
      </w:r>
      <w:proofErr w:type="gramEnd"/>
      <w:r w:rsidR="00BD3050" w:rsidRPr="361BFE13">
        <w:rPr>
          <w:rFonts w:ascii="&amp;quot" w:hAnsi="&amp;quot"/>
          <w:b/>
          <w:bCs/>
          <w:i/>
          <w:iCs/>
          <w:color w:val="201F1E"/>
        </w:rPr>
        <w:t xml:space="preserve"> offer suggestions on how to empower families to test well at home and share new resources that help educators get good data.</w:t>
      </w:r>
      <w:r w:rsidR="644A3C78" w:rsidRPr="361BFE13">
        <w:rPr>
          <w:rFonts w:ascii="&amp;quot" w:hAnsi="&amp;quot"/>
          <w:b/>
          <w:bCs/>
          <w:i/>
          <w:iCs/>
          <w:color w:val="201F1E"/>
        </w:rPr>
        <w:t xml:space="preserve"> Visit</w:t>
      </w:r>
      <w:r w:rsidR="0373AEE2" w:rsidRPr="361BFE13">
        <w:rPr>
          <w:rFonts w:ascii="&amp;quot" w:hAnsi="&amp;quot"/>
          <w:b/>
          <w:bCs/>
          <w:i/>
          <w:iCs/>
          <w:color w:val="201F1E"/>
        </w:rPr>
        <w:t xml:space="preserve"> </w:t>
      </w:r>
      <w:hyperlink r:id="rId16">
        <w:r w:rsidR="0373AEE2" w:rsidRPr="361BFE13">
          <w:rPr>
            <w:rStyle w:val="Hyperlink"/>
          </w:rPr>
          <w:t>https://spaces.hightail.com/space/3O7D2JSMPm</w:t>
        </w:r>
      </w:hyperlink>
      <w:r w:rsidR="0373AEE2" w:rsidRPr="361BFE13">
        <w:t xml:space="preserve"> </w:t>
      </w:r>
      <w:r w:rsidR="6A12DF14" w:rsidRPr="361BFE13">
        <w:rPr>
          <w:rFonts w:ascii="&amp;quot" w:hAnsi="&amp;quot"/>
          <w:b/>
          <w:bCs/>
          <w:i/>
          <w:iCs/>
          <w:color w:val="201F1E"/>
        </w:rPr>
        <w:t>or contact Robert Se</w:t>
      </w:r>
      <w:r w:rsidR="4DF51BA5" w:rsidRPr="361BFE13">
        <w:rPr>
          <w:rFonts w:ascii="&amp;quot" w:hAnsi="&amp;quot"/>
          <w:b/>
          <w:bCs/>
          <w:i/>
          <w:iCs/>
          <w:color w:val="201F1E"/>
        </w:rPr>
        <w:t>lvaggi</w:t>
      </w:r>
      <w:r w:rsidR="6A12DF14" w:rsidRPr="361BFE13">
        <w:rPr>
          <w:rFonts w:ascii="&amp;quot" w:hAnsi="&amp;quot"/>
          <w:b/>
          <w:bCs/>
          <w:i/>
          <w:iCs/>
          <w:color w:val="201F1E"/>
        </w:rPr>
        <w:t xml:space="preserve"> </w:t>
      </w:r>
      <w:hyperlink r:id="rId17">
        <w:r w:rsidR="6A12DF14" w:rsidRPr="361BFE13">
          <w:rPr>
            <w:rStyle w:val="Hyperlink"/>
            <w:rFonts w:ascii="&amp;quot" w:eastAsia="&amp;quot" w:hAnsi="&amp;quot" w:cs="&amp;quot"/>
            <w:color w:val="0563C1"/>
            <w:sz w:val="20"/>
            <w:szCs w:val="20"/>
          </w:rPr>
          <w:t>rselvaggi@cainc.com</w:t>
        </w:r>
      </w:hyperlink>
      <w:r w:rsidR="6A12DF14" w:rsidRPr="361BFE13">
        <w:rPr>
          <w:rFonts w:ascii="&amp;quot" w:eastAsia="&amp;quot" w:hAnsi="&amp;quot" w:cs="&amp;quot"/>
          <w:color w:val="0563C1"/>
          <w:sz w:val="20"/>
          <w:szCs w:val="20"/>
          <w:u w:val="single"/>
        </w:rPr>
        <w:t xml:space="preserve"> </w:t>
      </w:r>
    </w:p>
    <w:p w14:paraId="1DDEFB00" w14:textId="6DD82EF8" w:rsidR="361BFE13" w:rsidRDefault="361BFE13" w:rsidP="361BFE13">
      <w:pPr>
        <w:pStyle w:val="xmsonormal"/>
        <w:spacing w:before="0" w:beforeAutospacing="0" w:after="0" w:afterAutospacing="0"/>
        <w:rPr>
          <w:rFonts w:ascii="&amp;quot" w:hAnsi="&amp;quot"/>
          <w:b/>
          <w:bCs/>
          <w:i/>
          <w:iCs/>
          <w:color w:val="201F1E"/>
          <w:sz w:val="22"/>
          <w:szCs w:val="22"/>
        </w:rPr>
      </w:pPr>
    </w:p>
    <w:p w14:paraId="730F1B0A" w14:textId="77777777" w:rsidR="00E602F1" w:rsidRDefault="00E602F1"/>
    <w:p w14:paraId="258D33F0" w14:textId="77777777" w:rsidR="00E602F1" w:rsidRDefault="00E602F1"/>
    <w:p w14:paraId="350E563B" w14:textId="77777777" w:rsidR="00E602F1" w:rsidRDefault="00E602F1"/>
    <w:p w14:paraId="020ED953" w14:textId="77777777" w:rsidR="00E602F1" w:rsidRPr="006D49E5" w:rsidRDefault="00E602F1" w:rsidP="00E602F1">
      <w:pPr>
        <w:rPr>
          <w:b/>
          <w:sz w:val="32"/>
          <w:szCs w:val="32"/>
          <w:u w:val="single"/>
        </w:rPr>
      </w:pPr>
      <w:r w:rsidRPr="006D49E5">
        <w:rPr>
          <w:b/>
          <w:sz w:val="32"/>
          <w:szCs w:val="32"/>
          <w:u w:val="single"/>
        </w:rPr>
        <w:t>Silver Sponsors</w:t>
      </w:r>
    </w:p>
    <w:p w14:paraId="0EB3E7FF" w14:textId="77777777" w:rsidR="00E602F1" w:rsidRDefault="00E602F1" w:rsidP="00E602F1">
      <w:r>
        <w:rPr>
          <w:noProof/>
        </w:rPr>
        <w:drawing>
          <wp:anchor distT="0" distB="0" distL="114300" distR="114300" simplePos="0" relativeHeight="251664384" behindDoc="0" locked="0" layoutInCell="1" allowOverlap="1" wp14:anchorId="39CEB702" wp14:editId="3FB49ABC">
            <wp:simplePos x="0" y="0"/>
            <wp:positionH relativeFrom="margin">
              <wp:align>left</wp:align>
            </wp:positionH>
            <wp:positionV relativeFrom="paragraph">
              <wp:posOffset>10160</wp:posOffset>
            </wp:positionV>
            <wp:extent cx="3752850" cy="1428750"/>
            <wp:effectExtent l="0" t="0" r="0" b="0"/>
            <wp:wrapThrough wrapText="bothSides">
              <wp:wrapPolygon edited="0">
                <wp:start x="0" y="0"/>
                <wp:lineTo x="0" y="21312"/>
                <wp:lineTo x="21490" y="21312"/>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28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CA07" w14:textId="4D45ABF3" w:rsidR="00E602F1" w:rsidRDefault="00E602F1">
      <w:r>
        <w:t xml:space="preserve">School Reopening Planning Page: </w:t>
      </w:r>
      <w:hyperlink r:id="rId19" w:history="1">
        <w:r w:rsidRPr="00441D72">
          <w:rPr>
            <w:rStyle w:val="Hyperlink"/>
          </w:rPr>
          <w:t>https://www.edgenuity.com/</w:t>
        </w:r>
      </w:hyperlink>
      <w:r>
        <w:t xml:space="preserve">    </w:t>
      </w:r>
      <w:r w:rsidR="00D80C8D">
        <w:t xml:space="preserve">Contact </w:t>
      </w:r>
      <w:r>
        <w:t xml:space="preserve">Jose Ruiz </w:t>
      </w:r>
      <w:hyperlink r:id="rId20" w:history="1">
        <w:r w:rsidR="00D80C8D" w:rsidRPr="00792AAF">
          <w:rPr>
            <w:rStyle w:val="Hyperlink"/>
          </w:rPr>
          <w:t>Jose.Ruiz@Edgenuity.com</w:t>
        </w:r>
      </w:hyperlink>
      <w:r w:rsidR="00D80C8D">
        <w:t xml:space="preserve"> </w:t>
      </w:r>
    </w:p>
    <w:p w14:paraId="05E149A9" w14:textId="59CA4018" w:rsidR="00E602F1" w:rsidRDefault="006A1376" w:rsidP="00E602F1">
      <w:r>
        <w:rPr>
          <w:noProof/>
        </w:rPr>
        <w:drawing>
          <wp:anchor distT="0" distB="0" distL="114300" distR="114300" simplePos="0" relativeHeight="251662336" behindDoc="0" locked="0" layoutInCell="1" allowOverlap="1" wp14:anchorId="6CB3C0CF" wp14:editId="3F09CFEE">
            <wp:simplePos x="0" y="0"/>
            <wp:positionH relativeFrom="margin">
              <wp:align>left</wp:align>
            </wp:positionH>
            <wp:positionV relativeFrom="paragraph">
              <wp:posOffset>288290</wp:posOffset>
            </wp:positionV>
            <wp:extent cx="3829050" cy="971550"/>
            <wp:effectExtent l="0" t="0" r="0" b="0"/>
            <wp:wrapThrough wrapText="bothSides">
              <wp:wrapPolygon edited="0">
                <wp:start x="0" y="0"/>
                <wp:lineTo x="0" y="21176"/>
                <wp:lineTo x="21493" y="21176"/>
                <wp:lineTo x="21493" y="0"/>
                <wp:lineTo x="0" y="0"/>
              </wp:wrapPolygon>
            </wp:wrapThrough>
            <wp:docPr id="2" name="Picture 2" descr="C:\Users\pzs0116\OneDrive - St. Lucie Public Schools\ADAM\FATA\2019 Annual Meeting\Riverside_Insight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zs0116\OneDrive - St. Lucie Public Schools\ADAM\FATA\2019 Annual Meeting\Riverside_Insights_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290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38714" w14:textId="4FBE7CE5" w:rsidR="00E602F1" w:rsidRDefault="00E602F1" w:rsidP="00E602F1">
      <w:r w:rsidRPr="008A59C3">
        <w:t xml:space="preserve">Riverside Insights is excited to introduce </w:t>
      </w:r>
      <w:proofErr w:type="spellStart"/>
      <w:r w:rsidRPr="008A59C3">
        <w:t>IowaFlex</w:t>
      </w:r>
      <w:proofErr w:type="spellEnd"/>
      <w:r w:rsidRPr="008A59C3">
        <w:t xml:space="preserve">: </w:t>
      </w:r>
      <w:hyperlink r:id="rId22" w:history="1">
        <w:r w:rsidRPr="00441D72">
          <w:rPr>
            <w:rStyle w:val="Hyperlink"/>
          </w:rPr>
          <w:t>https://vimeo.com/383322637</w:t>
        </w:r>
      </w:hyperlink>
      <w:r>
        <w:t xml:space="preserve"> </w:t>
      </w:r>
      <w:r w:rsidRPr="008A59C3">
        <w:t xml:space="preserve">as a contemporary, adaptive assessment that delivers flexible measures of reading and math achievement. </w:t>
      </w:r>
      <w:proofErr w:type="gramStart"/>
      <w:r w:rsidRPr="008A59C3">
        <w:t>It’s</w:t>
      </w:r>
      <w:proofErr w:type="gramEnd"/>
      <w:r w:rsidRPr="008A59C3">
        <w:t xml:space="preserve"> specifically designed to inform classroom instruction and effectively measure student progress toward end-of-year mastery of core content. Educators </w:t>
      </w:r>
      <w:r>
        <w:t>can</w:t>
      </w:r>
      <w:r w:rsidRPr="008A59C3">
        <w:t xml:space="preserve"> select specific math domains to assess for each grade based on their school’s pacing </w:t>
      </w:r>
      <w:proofErr w:type="gramStart"/>
      <w:r w:rsidRPr="008A59C3">
        <w:t>guide, and</w:t>
      </w:r>
      <w:proofErr w:type="gramEnd"/>
      <w:r w:rsidRPr="008A59C3">
        <w:t xml:space="preserve"> save what is being taught later in the school year for future assessment. Finally, teachers can schedule and test with minimal classroom disruption with reading and math tests taking just 45 minutes to complete.</w:t>
      </w:r>
      <w:r>
        <w:t xml:space="preserve"> </w:t>
      </w:r>
      <w:proofErr w:type="spellStart"/>
      <w:r w:rsidRPr="008A59C3">
        <w:t>IowaFlex</w:t>
      </w:r>
      <w:proofErr w:type="spellEnd"/>
      <w:r w:rsidRPr="008A59C3">
        <w:t xml:space="preserve"> report demo: </w:t>
      </w:r>
      <w:hyperlink r:id="rId23" w:history="1">
        <w:r w:rsidRPr="00441D72">
          <w:rPr>
            <w:rStyle w:val="Hyperlink"/>
          </w:rPr>
          <w:t>http://iowaflexdemo.riversideinsights.com/dashboard/iowaflex</w:t>
        </w:r>
      </w:hyperlink>
      <w:r>
        <w:t xml:space="preserve"> </w:t>
      </w:r>
      <w:r w:rsidRPr="008A59C3">
        <w:t xml:space="preserve"> Please contact your Assessment Consultant, Sierra Scott, for more information!</w:t>
      </w:r>
      <w:r>
        <w:t xml:space="preserve"> </w:t>
      </w:r>
      <w:hyperlink r:id="rId24" w:history="1">
        <w:r w:rsidRPr="00441D72">
          <w:rPr>
            <w:rStyle w:val="Hyperlink"/>
          </w:rPr>
          <w:t>sierra.scott@riversideinsights.com</w:t>
        </w:r>
      </w:hyperlink>
      <w:r>
        <w:t xml:space="preserve"> </w:t>
      </w:r>
      <w:r w:rsidRPr="008A59C3">
        <w:t xml:space="preserve">  </w:t>
      </w:r>
      <w:r>
        <w:t xml:space="preserve"> </w:t>
      </w:r>
    </w:p>
    <w:p w14:paraId="13C4111A" w14:textId="77777777" w:rsidR="001327AE" w:rsidRDefault="001327AE">
      <w:pPr>
        <w:rPr>
          <w:b/>
          <w:sz w:val="32"/>
          <w:szCs w:val="32"/>
          <w:u w:val="single"/>
        </w:rPr>
      </w:pPr>
    </w:p>
    <w:p w14:paraId="03F1C3F7" w14:textId="5BACEB19" w:rsidR="00E602F1" w:rsidRPr="006D49E5" w:rsidRDefault="00E602F1">
      <w:pPr>
        <w:rPr>
          <w:b/>
          <w:sz w:val="32"/>
          <w:szCs w:val="32"/>
          <w:u w:val="single"/>
        </w:rPr>
      </w:pPr>
      <w:r w:rsidRPr="006D49E5">
        <w:rPr>
          <w:b/>
          <w:sz w:val="32"/>
          <w:szCs w:val="32"/>
          <w:u w:val="single"/>
        </w:rPr>
        <w:t>Bronze Sponsors</w:t>
      </w:r>
    </w:p>
    <w:p w14:paraId="4DF70F6E" w14:textId="1A17DE75" w:rsidR="00421054" w:rsidRDefault="00300908">
      <w:pPr>
        <w:rPr>
          <w:color w:val="FF0000"/>
        </w:rPr>
      </w:pPr>
      <w:r>
        <w:rPr>
          <w:noProof/>
        </w:rPr>
        <w:drawing>
          <wp:anchor distT="0" distB="0" distL="114300" distR="114300" simplePos="0" relativeHeight="251665408" behindDoc="0" locked="0" layoutInCell="1" allowOverlap="1" wp14:anchorId="7BE67FB2" wp14:editId="201DE344">
            <wp:simplePos x="0" y="0"/>
            <wp:positionH relativeFrom="margin">
              <wp:align>left</wp:align>
            </wp:positionH>
            <wp:positionV relativeFrom="paragraph">
              <wp:posOffset>9525</wp:posOffset>
            </wp:positionV>
            <wp:extent cx="2971800" cy="1318895"/>
            <wp:effectExtent l="0" t="0" r="0" b="0"/>
            <wp:wrapThrough wrapText="bothSides">
              <wp:wrapPolygon edited="0">
                <wp:start x="0" y="0"/>
                <wp:lineTo x="0" y="21215"/>
                <wp:lineTo x="21462" y="21215"/>
                <wp:lineTo x="2146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180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788F5" w14:textId="39004D94" w:rsidR="00E602F1" w:rsidRPr="00783FDC" w:rsidRDefault="001327AE">
      <w:pPr>
        <w:rPr>
          <w:color w:val="FF0000"/>
        </w:rPr>
      </w:pPr>
      <w:r>
        <w:rPr>
          <w:rFonts w:ascii="Calibri" w:hAnsi="Calibri" w:cs="Calibri"/>
          <w:color w:val="201F1E"/>
        </w:rPr>
        <w:t>A</w:t>
      </w:r>
      <w:r w:rsidR="00B81F3D">
        <w:rPr>
          <w:rFonts w:ascii="Calibri" w:hAnsi="Calibri" w:cs="Calibri"/>
          <w:color w:val="201F1E"/>
        </w:rPr>
        <w:t>n indexed PDF that covers College Board’s assessment opportunities in Florida districts in SY 2020-2021</w:t>
      </w:r>
      <w:r>
        <w:rPr>
          <w:rFonts w:ascii="Calibri" w:hAnsi="Calibri" w:cs="Calibri"/>
          <w:color w:val="201F1E"/>
        </w:rPr>
        <w:t xml:space="preserve"> has been added to the meeting chat.</w:t>
      </w:r>
    </w:p>
    <w:p w14:paraId="6F4E21FA" w14:textId="77777777" w:rsidR="00E602F1" w:rsidRDefault="00E602F1"/>
    <w:sectPr w:rsidR="00E602F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BB9B1" w14:textId="77777777" w:rsidR="00222954" w:rsidRDefault="00222954" w:rsidP="00C83578">
      <w:pPr>
        <w:spacing w:after="0" w:line="240" w:lineRule="auto"/>
      </w:pPr>
      <w:r>
        <w:separator/>
      </w:r>
    </w:p>
  </w:endnote>
  <w:endnote w:type="continuationSeparator" w:id="0">
    <w:p w14:paraId="5C390D08" w14:textId="77777777" w:rsidR="00222954" w:rsidRDefault="00222954" w:rsidP="00C8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Deliu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5035" w14:textId="77777777" w:rsidR="00C83578" w:rsidRDefault="00C8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B2EC" w14:textId="77777777" w:rsidR="00C83578" w:rsidRDefault="00C83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7B8B" w14:textId="77777777" w:rsidR="00C83578" w:rsidRDefault="00C8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52A9" w14:textId="77777777" w:rsidR="00222954" w:rsidRDefault="00222954" w:rsidP="00C83578">
      <w:pPr>
        <w:spacing w:after="0" w:line="240" w:lineRule="auto"/>
      </w:pPr>
      <w:r>
        <w:separator/>
      </w:r>
    </w:p>
  </w:footnote>
  <w:footnote w:type="continuationSeparator" w:id="0">
    <w:p w14:paraId="371DD716" w14:textId="77777777" w:rsidR="00222954" w:rsidRDefault="00222954" w:rsidP="00C8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71A7" w14:textId="77777777" w:rsidR="00C83578" w:rsidRDefault="00C8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F6DB" w14:textId="35B3F453" w:rsidR="00C83578" w:rsidRDefault="00C8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ED35" w14:textId="77777777" w:rsidR="00C83578" w:rsidRDefault="00C83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D341F"/>
    <w:multiLevelType w:val="multilevel"/>
    <w:tmpl w:val="7BCC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972E9"/>
    <w:multiLevelType w:val="multilevel"/>
    <w:tmpl w:val="46CE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9E4924"/>
    <w:multiLevelType w:val="multilevel"/>
    <w:tmpl w:val="6CF4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C3"/>
    <w:rsid w:val="000D3F7A"/>
    <w:rsid w:val="001327AE"/>
    <w:rsid w:val="00167F88"/>
    <w:rsid w:val="00222954"/>
    <w:rsid w:val="002D7742"/>
    <w:rsid w:val="00300908"/>
    <w:rsid w:val="003E2B54"/>
    <w:rsid w:val="00421054"/>
    <w:rsid w:val="0047305D"/>
    <w:rsid w:val="005F42F4"/>
    <w:rsid w:val="00666084"/>
    <w:rsid w:val="00692F0D"/>
    <w:rsid w:val="006A1376"/>
    <w:rsid w:val="006D49E5"/>
    <w:rsid w:val="00783FDC"/>
    <w:rsid w:val="008A59C3"/>
    <w:rsid w:val="008B5818"/>
    <w:rsid w:val="008B6A07"/>
    <w:rsid w:val="00944CF2"/>
    <w:rsid w:val="00956E38"/>
    <w:rsid w:val="00A24B50"/>
    <w:rsid w:val="00A83711"/>
    <w:rsid w:val="00A868FA"/>
    <w:rsid w:val="00A90411"/>
    <w:rsid w:val="00AA51B4"/>
    <w:rsid w:val="00B53E84"/>
    <w:rsid w:val="00B81F3D"/>
    <w:rsid w:val="00B82458"/>
    <w:rsid w:val="00B84BB1"/>
    <w:rsid w:val="00BD3050"/>
    <w:rsid w:val="00BE485D"/>
    <w:rsid w:val="00C83578"/>
    <w:rsid w:val="00CE4C92"/>
    <w:rsid w:val="00D45D20"/>
    <w:rsid w:val="00D80C8D"/>
    <w:rsid w:val="00E602F1"/>
    <w:rsid w:val="0373AEE2"/>
    <w:rsid w:val="1B61949B"/>
    <w:rsid w:val="2A594352"/>
    <w:rsid w:val="361BFE13"/>
    <w:rsid w:val="3BFA41F5"/>
    <w:rsid w:val="42D53E4E"/>
    <w:rsid w:val="4DF51BA5"/>
    <w:rsid w:val="644A3C78"/>
    <w:rsid w:val="6A12DF14"/>
    <w:rsid w:val="73FE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1CC09C"/>
  <w15:chartTrackingRefBased/>
  <w15:docId w15:val="{E7E163E1-03C7-4114-B520-EB3D66C6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9C3"/>
    <w:rPr>
      <w:color w:val="0563C1" w:themeColor="hyperlink"/>
      <w:u w:val="single"/>
    </w:rPr>
  </w:style>
  <w:style w:type="character" w:styleId="UnresolvedMention">
    <w:name w:val="Unresolved Mention"/>
    <w:basedOn w:val="DefaultParagraphFont"/>
    <w:uiPriority w:val="99"/>
    <w:semiHidden/>
    <w:unhideWhenUsed/>
    <w:rsid w:val="008A59C3"/>
    <w:rPr>
      <w:color w:val="808080"/>
      <w:shd w:val="clear" w:color="auto" w:fill="E6E6E6"/>
    </w:rPr>
  </w:style>
  <w:style w:type="character" w:styleId="FollowedHyperlink">
    <w:name w:val="FollowedHyperlink"/>
    <w:basedOn w:val="DefaultParagraphFont"/>
    <w:uiPriority w:val="99"/>
    <w:semiHidden/>
    <w:unhideWhenUsed/>
    <w:rsid w:val="008A59C3"/>
    <w:rPr>
      <w:color w:val="954F72" w:themeColor="followedHyperlink"/>
      <w:u w:val="single"/>
    </w:rPr>
  </w:style>
  <w:style w:type="paragraph" w:styleId="Header">
    <w:name w:val="header"/>
    <w:basedOn w:val="Normal"/>
    <w:link w:val="HeaderChar"/>
    <w:uiPriority w:val="99"/>
    <w:unhideWhenUsed/>
    <w:rsid w:val="00C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578"/>
  </w:style>
  <w:style w:type="paragraph" w:styleId="Footer">
    <w:name w:val="footer"/>
    <w:basedOn w:val="Normal"/>
    <w:link w:val="FooterChar"/>
    <w:uiPriority w:val="99"/>
    <w:unhideWhenUsed/>
    <w:rsid w:val="00C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578"/>
  </w:style>
  <w:style w:type="paragraph" w:customStyle="1" w:styleId="xmsonormal">
    <w:name w:val="x_msonormal"/>
    <w:basedOn w:val="Normal"/>
    <w:rsid w:val="00BD30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42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0621">
      <w:bodyDiv w:val="1"/>
      <w:marLeft w:val="0"/>
      <w:marRight w:val="0"/>
      <w:marTop w:val="0"/>
      <w:marBottom w:val="0"/>
      <w:divBdr>
        <w:top w:val="none" w:sz="0" w:space="0" w:color="auto"/>
        <w:left w:val="none" w:sz="0" w:space="0" w:color="auto"/>
        <w:bottom w:val="none" w:sz="0" w:space="0" w:color="auto"/>
        <w:right w:val="none" w:sz="0" w:space="0" w:color="auto"/>
      </w:divBdr>
    </w:div>
    <w:div w:id="5454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stHound.com"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rselvaggi@cainc.com"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aces.hightail.com/space/3O7D2JSMPm" TargetMode="External"/><Relationship Id="rId20" Type="http://schemas.openxmlformats.org/officeDocument/2006/relationships/hyperlink" Target="mailto:Jose.Ruiz@Edgenuity.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sthound.com/" TargetMode="External"/><Relationship Id="rId24" Type="http://schemas.openxmlformats.org/officeDocument/2006/relationships/hyperlink" Target="mailto:sierra.scott@riversideinsight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iowaflexdemo.riversideinsights.com/dashboard/iowaflex"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edgenuity.com/"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endly.com/brittneej" TargetMode="External"/><Relationship Id="rId22" Type="http://schemas.openxmlformats.org/officeDocument/2006/relationships/hyperlink" Target="https://vimeo.com/38332263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23ED1CF1A9D46B382D077DBD4FB00" ma:contentTypeVersion="17" ma:contentTypeDescription="Create a new document." ma:contentTypeScope="" ma:versionID="28e551929a35ab05770a1cb323ec4e4d">
  <xsd:schema xmlns:xsd="http://www.w3.org/2001/XMLSchema" xmlns:xs="http://www.w3.org/2001/XMLSchema" xmlns:p="http://schemas.microsoft.com/office/2006/metadata/properties" xmlns:ns1="http://schemas.microsoft.com/sharepoint/v3" xmlns:ns3="262e84af-5f95-4a01-82c9-bf124f7a82a4" xmlns:ns4="3df15b0c-cf52-4c75-a81e-ebfbaf4cb40a" targetNamespace="http://schemas.microsoft.com/office/2006/metadata/properties" ma:root="true" ma:fieldsID="bc482309b409b2887005af711c503802" ns1:_="" ns3:_="" ns4:_="">
    <xsd:import namespace="http://schemas.microsoft.com/sharepoint/v3"/>
    <xsd:import namespace="262e84af-5f95-4a01-82c9-bf124f7a82a4"/>
    <xsd:import namespace="3df15b0c-cf52-4c75-a81e-ebfbaf4cb40a"/>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e84af-5f95-4a01-82c9-bf124f7a82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15b0c-cf52-4c75-a81e-ebfbaf4cb40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4241F-F593-4764-9C99-B33CEE90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e84af-5f95-4a01-82c9-bf124f7a82a4"/>
    <ds:schemaRef ds:uri="3df15b0c-cf52-4c75-a81e-ebfbaf4c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2A556-EE2D-4AE2-A0B9-28D3BE48B3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3015CB-9FC0-419A-AA9D-18A085B8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Office Word</Application>
  <DocSecurity>4</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ZSIGA, PETER L.</dc:creator>
  <cp:keywords/>
  <dc:description/>
  <cp:lastModifiedBy>Sozio, Charlene A.</cp:lastModifiedBy>
  <cp:revision>2</cp:revision>
  <dcterms:created xsi:type="dcterms:W3CDTF">2020-09-08T20:02:00Z</dcterms:created>
  <dcterms:modified xsi:type="dcterms:W3CDTF">2020-09-08T20:02:00Z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0x010100D8A23ED1CF1A9D46B382D077DBD4FB00</vt:lpwstr>
  </property>
</Properties>
</file>